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743" w:tblpY="1816"/>
        <w:tblW w:w="53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7938"/>
      </w:tblGrid>
      <w:tr w:rsidR="00DE1C32" w:rsidRPr="002C7999" w:rsidTr="00545DAF">
        <w:tc>
          <w:tcPr>
            <w:tcW w:w="1152" w:type="pct"/>
          </w:tcPr>
          <w:p w:rsidR="00DE1C32" w:rsidRPr="002C7999" w:rsidRDefault="00DE1C32" w:rsidP="00DE1C32">
            <w:pPr>
              <w:shd w:val="clear" w:color="auto" w:fill="FFFFFF"/>
              <w:spacing w:after="0" w:line="240" w:lineRule="auto"/>
              <w:ind w:left="5" w:right="10" w:hanging="5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C7999">
              <w:rPr>
                <w:rFonts w:ascii="Times New Roman" w:hAnsi="Times New Roman"/>
                <w:i/>
                <w:sz w:val="28"/>
                <w:szCs w:val="28"/>
              </w:rPr>
              <w:t>Блоки УУД</w:t>
            </w:r>
          </w:p>
        </w:tc>
        <w:tc>
          <w:tcPr>
            <w:tcW w:w="3848" w:type="pct"/>
          </w:tcPr>
          <w:p w:rsidR="00DE1C32" w:rsidRPr="002C7999" w:rsidRDefault="00DE1C32" w:rsidP="00DE1C32">
            <w:pPr>
              <w:shd w:val="clear" w:color="auto" w:fill="FFFFFF"/>
              <w:spacing w:after="0" w:line="240" w:lineRule="auto"/>
              <w:ind w:left="5" w:right="10" w:firstLine="704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C7999">
              <w:rPr>
                <w:rFonts w:ascii="Times New Roman" w:hAnsi="Times New Roman"/>
                <w:i/>
                <w:sz w:val="28"/>
                <w:szCs w:val="28"/>
              </w:rPr>
              <w:t>Показатели</w:t>
            </w:r>
          </w:p>
        </w:tc>
      </w:tr>
      <w:tr w:rsidR="00DE1C32" w:rsidRPr="002C7999" w:rsidTr="00545DAF">
        <w:tc>
          <w:tcPr>
            <w:tcW w:w="1152" w:type="pct"/>
          </w:tcPr>
          <w:p w:rsidR="00DE1C32" w:rsidRPr="002C7999" w:rsidRDefault="00DE1C32" w:rsidP="00DE1C32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5" w:right="10" w:hanging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  <w:r w:rsidRPr="002C7999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Личностный</w:t>
            </w:r>
          </w:p>
        </w:tc>
        <w:tc>
          <w:tcPr>
            <w:tcW w:w="3848" w:type="pct"/>
          </w:tcPr>
          <w:p w:rsidR="00DE1C32" w:rsidRPr="002C7999" w:rsidRDefault="00DE1C32" w:rsidP="00DE1C32">
            <w:pPr>
              <w:shd w:val="clear" w:color="auto" w:fill="FFFFFF"/>
              <w:spacing w:after="0" w:line="240" w:lineRule="auto"/>
              <w:ind w:left="176" w:right="10" w:hanging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2C7999">
              <w:rPr>
                <w:rFonts w:ascii="Times New Roman" w:hAnsi="Times New Roman"/>
                <w:sz w:val="28"/>
                <w:szCs w:val="28"/>
              </w:rPr>
              <w:t>самоопределение личностное, профессиональное, жизненное;</w:t>
            </w:r>
          </w:p>
          <w:p w:rsidR="00DE1C32" w:rsidRPr="002C7999" w:rsidRDefault="00DE1C32" w:rsidP="00DE1C32">
            <w:pPr>
              <w:shd w:val="clear" w:color="auto" w:fill="FFFFFF"/>
              <w:spacing w:after="0" w:line="240" w:lineRule="auto"/>
              <w:ind w:left="176" w:right="10" w:hanging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2C7999">
              <w:rPr>
                <w:rFonts w:ascii="Times New Roman" w:hAnsi="Times New Roman"/>
                <w:sz w:val="28"/>
                <w:szCs w:val="28"/>
              </w:rPr>
              <w:t>смыслообразование</w:t>
            </w:r>
            <w:proofErr w:type="spellEnd"/>
            <w:r w:rsidRPr="002C7999">
              <w:rPr>
                <w:rFonts w:ascii="Times New Roman" w:hAnsi="Times New Roman"/>
                <w:sz w:val="28"/>
                <w:szCs w:val="28"/>
              </w:rPr>
              <w:t>, т.е. установление учащимися связи между целью учебной деятельности и ее мотивом;</w:t>
            </w:r>
          </w:p>
          <w:p w:rsidR="00DE1C32" w:rsidRPr="002C7999" w:rsidRDefault="00DE1C32" w:rsidP="00DE1C32">
            <w:pPr>
              <w:shd w:val="clear" w:color="auto" w:fill="FFFFFF"/>
              <w:spacing w:after="0" w:line="240" w:lineRule="auto"/>
              <w:ind w:left="176" w:right="10" w:hanging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sz w:val="28"/>
                <w:szCs w:val="28"/>
              </w:rPr>
              <w:t>- нравственно-этическая ориентация, в том числе и оценивание усваиваемого содержания, обеспечивающее личностный моральный выбор</w:t>
            </w:r>
          </w:p>
        </w:tc>
      </w:tr>
      <w:tr w:rsidR="00DE1C32" w:rsidRPr="002C7999" w:rsidTr="00545DAF">
        <w:tc>
          <w:tcPr>
            <w:tcW w:w="1152" w:type="pct"/>
          </w:tcPr>
          <w:p w:rsidR="00DE1C32" w:rsidRPr="002C7999" w:rsidRDefault="00DE1C32" w:rsidP="00DE1C32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5" w:right="10" w:hanging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b/>
                <w:sz w:val="28"/>
                <w:szCs w:val="28"/>
              </w:rPr>
              <w:t>2.</w:t>
            </w:r>
            <w:r w:rsidRPr="002C7999">
              <w:rPr>
                <w:rFonts w:ascii="Times New Roman" w:hAnsi="Times New Roman"/>
                <w:b/>
                <w:i/>
                <w:sz w:val="28"/>
                <w:szCs w:val="28"/>
              </w:rPr>
              <w:t>Регулятивный</w:t>
            </w:r>
          </w:p>
        </w:tc>
        <w:tc>
          <w:tcPr>
            <w:tcW w:w="3848" w:type="pct"/>
          </w:tcPr>
          <w:p w:rsidR="00DE1C32" w:rsidRPr="002C7999" w:rsidRDefault="00DE1C32" w:rsidP="00DE1C32">
            <w:pPr>
              <w:shd w:val="clear" w:color="auto" w:fill="FFFFFF"/>
              <w:spacing w:after="0" w:line="240" w:lineRule="auto"/>
              <w:ind w:left="176" w:right="10" w:hanging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2C7999">
              <w:rPr>
                <w:rFonts w:ascii="Times New Roman" w:hAnsi="Times New Roman"/>
                <w:sz w:val="28"/>
                <w:szCs w:val="28"/>
              </w:rPr>
              <w:t>целеполагание</w:t>
            </w:r>
            <w:proofErr w:type="spellEnd"/>
            <w:r w:rsidRPr="002C7999">
              <w:rPr>
                <w:rFonts w:ascii="Times New Roman" w:hAnsi="Times New Roman"/>
                <w:sz w:val="28"/>
                <w:szCs w:val="28"/>
              </w:rPr>
              <w:t xml:space="preserve"> в постановке учебной задачи;</w:t>
            </w:r>
          </w:p>
          <w:p w:rsidR="00DE1C32" w:rsidRPr="002C7999" w:rsidRDefault="00DE1C32" w:rsidP="00DE1C32">
            <w:pPr>
              <w:shd w:val="clear" w:color="auto" w:fill="FFFFFF"/>
              <w:spacing w:after="0" w:line="240" w:lineRule="auto"/>
              <w:ind w:left="176" w:right="10" w:hanging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sz w:val="28"/>
                <w:szCs w:val="28"/>
              </w:rPr>
              <w:t>- планирование - определение последовательности деятельности;</w:t>
            </w:r>
          </w:p>
          <w:p w:rsidR="00DE1C32" w:rsidRPr="002C7999" w:rsidRDefault="00DE1C32" w:rsidP="00DE1C32">
            <w:pPr>
              <w:shd w:val="clear" w:color="auto" w:fill="FFFFFF"/>
              <w:spacing w:after="0" w:line="240" w:lineRule="auto"/>
              <w:ind w:left="176" w:right="10" w:hanging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sz w:val="28"/>
                <w:szCs w:val="28"/>
              </w:rPr>
              <w:t>- прогнозирование;</w:t>
            </w:r>
          </w:p>
          <w:p w:rsidR="00DE1C32" w:rsidRPr="002C7999" w:rsidRDefault="00DE1C32" w:rsidP="00DE1C32">
            <w:pPr>
              <w:shd w:val="clear" w:color="auto" w:fill="FFFFFF"/>
              <w:spacing w:after="0" w:line="240" w:lineRule="auto"/>
              <w:ind w:left="176" w:right="10" w:hanging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sz w:val="28"/>
                <w:szCs w:val="28"/>
              </w:rPr>
              <w:t>- контроль в форме сличения способа действия и его результата с заданным эталоном;</w:t>
            </w:r>
          </w:p>
          <w:p w:rsidR="00DE1C32" w:rsidRPr="002C7999" w:rsidRDefault="00DE1C32" w:rsidP="00DE1C32">
            <w:pPr>
              <w:shd w:val="clear" w:color="auto" w:fill="FFFFFF"/>
              <w:spacing w:after="0" w:line="240" w:lineRule="auto"/>
              <w:ind w:left="176" w:right="10" w:hanging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sz w:val="28"/>
                <w:szCs w:val="28"/>
              </w:rPr>
              <w:t>- коррекция - внесение необходимых дополнений и корректив;</w:t>
            </w:r>
          </w:p>
          <w:p w:rsidR="00DE1C32" w:rsidRPr="002C7999" w:rsidRDefault="00DE1C32" w:rsidP="00DE1C32">
            <w:pPr>
              <w:shd w:val="clear" w:color="auto" w:fill="FFFFFF"/>
              <w:spacing w:after="0" w:line="240" w:lineRule="auto"/>
              <w:ind w:left="176" w:right="10" w:hanging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sz w:val="28"/>
                <w:szCs w:val="28"/>
              </w:rPr>
              <w:t>- оценка — выделение и осознание учащимся того, что уже усвоено и что, еще нужно усвоить;</w:t>
            </w:r>
          </w:p>
          <w:p w:rsidR="00DE1C32" w:rsidRPr="002C7999" w:rsidRDefault="00DE1C32" w:rsidP="00DE1C32">
            <w:pPr>
              <w:shd w:val="clear" w:color="auto" w:fill="FFFFFF"/>
              <w:spacing w:after="0" w:line="240" w:lineRule="auto"/>
              <w:ind w:left="176" w:right="10" w:hanging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2C7999">
              <w:rPr>
                <w:rFonts w:ascii="Times New Roman" w:hAnsi="Times New Roman"/>
                <w:sz w:val="28"/>
                <w:szCs w:val="28"/>
              </w:rPr>
              <w:t>саморегуляция</w:t>
            </w:r>
            <w:proofErr w:type="spellEnd"/>
            <w:r w:rsidRPr="002C7999">
              <w:rPr>
                <w:rFonts w:ascii="Times New Roman" w:hAnsi="Times New Roman"/>
                <w:sz w:val="28"/>
                <w:szCs w:val="28"/>
              </w:rPr>
              <w:t xml:space="preserve"> как способность к мобилизации сил и энергии, к волевому усилию и к преодолению препятствий</w:t>
            </w:r>
          </w:p>
        </w:tc>
      </w:tr>
      <w:tr w:rsidR="00DE1C32" w:rsidRPr="002C7999" w:rsidTr="00545DAF">
        <w:tc>
          <w:tcPr>
            <w:tcW w:w="1152" w:type="pct"/>
          </w:tcPr>
          <w:p w:rsidR="00DE1C32" w:rsidRPr="002C7999" w:rsidRDefault="00DE1C32" w:rsidP="00DE1C32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5" w:right="-109" w:hanging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b/>
                <w:sz w:val="28"/>
                <w:szCs w:val="28"/>
              </w:rPr>
              <w:t>3.</w:t>
            </w:r>
            <w:r w:rsidRPr="002C7999">
              <w:rPr>
                <w:rFonts w:ascii="Times New Roman" w:hAnsi="Times New Roman"/>
                <w:b/>
                <w:i/>
                <w:sz w:val="28"/>
                <w:szCs w:val="28"/>
              </w:rPr>
              <w:t>Познавательный</w:t>
            </w:r>
          </w:p>
        </w:tc>
        <w:tc>
          <w:tcPr>
            <w:tcW w:w="3848" w:type="pct"/>
          </w:tcPr>
          <w:p w:rsidR="00DE1C32" w:rsidRPr="002C7999" w:rsidRDefault="00DE1C32" w:rsidP="00DE1C32">
            <w:pPr>
              <w:shd w:val="clear" w:color="auto" w:fill="FFFFFF"/>
              <w:spacing w:after="0" w:line="240" w:lineRule="auto"/>
              <w:ind w:right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2C7999">
              <w:rPr>
                <w:rFonts w:ascii="Times New Roman" w:hAnsi="Times New Roman"/>
                <w:sz w:val="28"/>
                <w:szCs w:val="28"/>
              </w:rPr>
              <w:t>общеучебные</w:t>
            </w:r>
            <w:proofErr w:type="spellEnd"/>
            <w:r w:rsidRPr="002C799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E1C32" w:rsidRPr="002C7999" w:rsidRDefault="00DE1C32" w:rsidP="00DE1C32">
            <w:pPr>
              <w:shd w:val="clear" w:color="auto" w:fill="FFFFFF"/>
              <w:spacing w:after="0" w:line="240" w:lineRule="auto"/>
              <w:ind w:left="5" w:right="10" w:hanging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sz w:val="28"/>
                <w:szCs w:val="28"/>
              </w:rPr>
              <w:t>- логические;</w:t>
            </w:r>
          </w:p>
          <w:p w:rsidR="00DE1C32" w:rsidRPr="002C7999" w:rsidRDefault="00DE1C32" w:rsidP="00DE1C32">
            <w:pPr>
              <w:shd w:val="clear" w:color="auto" w:fill="FFFFFF"/>
              <w:spacing w:after="0" w:line="240" w:lineRule="auto"/>
              <w:ind w:left="5" w:right="10" w:hanging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sz w:val="28"/>
                <w:szCs w:val="28"/>
              </w:rPr>
              <w:t>- постановка и решение проблемы</w:t>
            </w:r>
          </w:p>
        </w:tc>
      </w:tr>
      <w:tr w:rsidR="00DE1C32" w:rsidRPr="002C7999" w:rsidTr="00545DAF">
        <w:tc>
          <w:tcPr>
            <w:tcW w:w="1152" w:type="pct"/>
          </w:tcPr>
          <w:p w:rsidR="00DE1C32" w:rsidRPr="002C7999" w:rsidRDefault="00DE1C32" w:rsidP="00DE1C32">
            <w:pPr>
              <w:shd w:val="clear" w:color="auto" w:fill="FFFFFF"/>
              <w:tabs>
                <w:tab w:val="left" w:pos="284"/>
              </w:tabs>
              <w:spacing w:after="0" w:line="240" w:lineRule="auto"/>
              <w:ind w:left="5" w:right="10" w:hanging="5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2C7999">
              <w:rPr>
                <w:rFonts w:ascii="Times New Roman" w:hAnsi="Times New Roman"/>
                <w:b/>
                <w:i/>
                <w:sz w:val="28"/>
                <w:szCs w:val="28"/>
              </w:rPr>
              <w:t>4.Коммуникативный</w:t>
            </w:r>
          </w:p>
        </w:tc>
        <w:tc>
          <w:tcPr>
            <w:tcW w:w="3848" w:type="pct"/>
          </w:tcPr>
          <w:p w:rsidR="00DE1C32" w:rsidRPr="002C7999" w:rsidRDefault="00DE1C32" w:rsidP="00DE1C32">
            <w:pPr>
              <w:shd w:val="clear" w:color="auto" w:fill="FFFFFF"/>
              <w:spacing w:after="0" w:line="240" w:lineRule="auto"/>
              <w:ind w:left="176" w:right="10" w:hanging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sz w:val="28"/>
                <w:szCs w:val="28"/>
              </w:rPr>
              <w:t>- умение слушать и вступать в  диалог;</w:t>
            </w:r>
          </w:p>
          <w:p w:rsidR="00DE1C32" w:rsidRPr="002C7999" w:rsidRDefault="00DE1C32" w:rsidP="00DE1C32">
            <w:pPr>
              <w:shd w:val="clear" w:color="auto" w:fill="FFFFFF"/>
              <w:spacing w:after="0" w:line="240" w:lineRule="auto"/>
              <w:ind w:left="176" w:right="10" w:hanging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sz w:val="28"/>
                <w:szCs w:val="28"/>
              </w:rPr>
              <w:t>- учет позиции других людей;</w:t>
            </w:r>
          </w:p>
          <w:p w:rsidR="00DE1C32" w:rsidRPr="002C7999" w:rsidRDefault="00DE1C32" w:rsidP="00DE1C32">
            <w:pPr>
              <w:shd w:val="clear" w:color="auto" w:fill="FFFFFF"/>
              <w:spacing w:after="0" w:line="240" w:lineRule="auto"/>
              <w:ind w:left="176" w:right="10" w:hanging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sz w:val="28"/>
                <w:szCs w:val="28"/>
              </w:rPr>
              <w:t>- планирование учебного сотрудничества с учителем и сверстниками;</w:t>
            </w:r>
          </w:p>
          <w:p w:rsidR="00DE1C32" w:rsidRPr="002C7999" w:rsidRDefault="00DE1C32" w:rsidP="00DE1C32">
            <w:pPr>
              <w:shd w:val="clear" w:color="auto" w:fill="FFFFFF"/>
              <w:spacing w:after="0" w:line="240" w:lineRule="auto"/>
              <w:ind w:left="176" w:right="10" w:hanging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sz w:val="28"/>
                <w:szCs w:val="28"/>
              </w:rPr>
              <w:t>- постановка вопросов;</w:t>
            </w:r>
          </w:p>
          <w:p w:rsidR="00DE1C32" w:rsidRPr="002C7999" w:rsidRDefault="00DE1C32" w:rsidP="00DE1C32">
            <w:pPr>
              <w:shd w:val="clear" w:color="auto" w:fill="FFFFFF"/>
              <w:spacing w:after="0" w:line="240" w:lineRule="auto"/>
              <w:ind w:left="176" w:right="10" w:hanging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sz w:val="28"/>
                <w:szCs w:val="28"/>
              </w:rPr>
              <w:t>- разрешение конфликтов;</w:t>
            </w:r>
          </w:p>
          <w:p w:rsidR="00DE1C32" w:rsidRPr="002C7999" w:rsidRDefault="00DE1C32" w:rsidP="00DE1C32">
            <w:pPr>
              <w:shd w:val="clear" w:color="auto" w:fill="FFFFFF"/>
              <w:spacing w:after="0" w:line="240" w:lineRule="auto"/>
              <w:ind w:left="176" w:right="10" w:hanging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sz w:val="28"/>
                <w:szCs w:val="28"/>
              </w:rPr>
              <w:t>- управление поведением партнера;</w:t>
            </w:r>
          </w:p>
          <w:p w:rsidR="00DE1C32" w:rsidRPr="002C7999" w:rsidRDefault="00DE1C32" w:rsidP="00DE1C32">
            <w:pPr>
              <w:shd w:val="clear" w:color="auto" w:fill="FFFFFF"/>
              <w:spacing w:after="0" w:line="240" w:lineRule="auto"/>
              <w:ind w:left="176" w:right="10" w:hanging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sz w:val="28"/>
                <w:szCs w:val="28"/>
              </w:rPr>
              <w:t>- умение с достаточной полнотой и точностью выражать свои мысли;</w:t>
            </w:r>
          </w:p>
          <w:p w:rsidR="00DE1C32" w:rsidRPr="002C7999" w:rsidRDefault="00DE1C32" w:rsidP="00DE1C32">
            <w:pPr>
              <w:shd w:val="clear" w:color="auto" w:fill="FFFFFF"/>
              <w:spacing w:after="0" w:line="240" w:lineRule="auto"/>
              <w:ind w:left="176" w:right="10" w:hanging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sz w:val="28"/>
                <w:szCs w:val="28"/>
              </w:rPr>
              <w:t>- владение монологической и диалогической формами речи.</w:t>
            </w:r>
          </w:p>
        </w:tc>
      </w:tr>
    </w:tbl>
    <w:p w:rsidR="00DE1C32" w:rsidRPr="00DE1C32" w:rsidRDefault="00DE1C32" w:rsidP="00DE1C32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DE1C32">
        <w:rPr>
          <w:rFonts w:ascii="Times New Roman" w:hAnsi="Times New Roman"/>
          <w:b/>
          <w:sz w:val="28"/>
          <w:szCs w:val="28"/>
        </w:rPr>
        <w:t>Блоки и показатели универсальных учебных действий</w:t>
      </w:r>
    </w:p>
    <w:sectPr w:rsidR="00DE1C32" w:rsidRPr="00DE1C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DE1C32"/>
    <w:rsid w:val="00545DAF"/>
    <w:rsid w:val="00DE1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УВР</dc:creator>
  <cp:keywords/>
  <dc:description/>
  <cp:lastModifiedBy>УВР</cp:lastModifiedBy>
  <cp:revision>3</cp:revision>
  <dcterms:created xsi:type="dcterms:W3CDTF">2019-05-16T05:29:00Z</dcterms:created>
  <dcterms:modified xsi:type="dcterms:W3CDTF">2019-05-16T05:30:00Z</dcterms:modified>
</cp:coreProperties>
</file>